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 xml:space="preserve">Název zakázky: </w:t>
      </w:r>
    </w:p>
    <w:p w:rsidR="005F3092" w:rsidRPr="005F3092" w:rsidRDefault="005F3092" w:rsidP="005F3092">
      <w:pPr>
        <w:pStyle w:val="Titul2"/>
      </w:pPr>
      <w:r w:rsidRPr="005F3092">
        <w:t xml:space="preserve">Soubor staveb </w:t>
      </w:r>
    </w:p>
    <w:p w:rsidR="005F3092" w:rsidRPr="005F3092" w:rsidRDefault="005F3092" w:rsidP="005F3092">
      <w:pPr>
        <w:pStyle w:val="Titul2"/>
      </w:pPr>
      <w:r w:rsidRPr="005F3092">
        <w:t xml:space="preserve">„Zvýšení stability skalních masívů v km 333,500 – 335,340 v úseku Řečany nad Labem – Záboří nad Labem, 1. kolej“ </w:t>
      </w:r>
    </w:p>
    <w:p w:rsidR="005F3092" w:rsidRPr="005F3092" w:rsidRDefault="005F3092" w:rsidP="005F3092">
      <w:pPr>
        <w:pStyle w:val="Titul2"/>
      </w:pPr>
      <w:r w:rsidRPr="005F3092">
        <w:t>a</w:t>
      </w:r>
    </w:p>
    <w:p w:rsidR="005F3092" w:rsidRDefault="005F3092" w:rsidP="005F3092">
      <w:pPr>
        <w:pStyle w:val="Titul2"/>
      </w:pPr>
      <w:r w:rsidRPr="005F3092">
        <w:t>„Zvýšení stability skalních masívů v km 333,500 – 335,340 v úseku Řečany nad Labem – Záboří nad Labem, 2. kolej“</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B13524" w:rsidRDefault="00F91101" w:rsidP="00F91101">
      <w:pPr>
        <w:pStyle w:val="Textbezodsazen"/>
        <w:spacing w:after="0"/>
        <w:rPr>
          <w:rFonts w:ascii="Verdana" w:hAnsi="Verdana" w:cs="Calibri"/>
          <w:b/>
          <w:color w:val="000000"/>
        </w:rPr>
      </w:pPr>
      <w:r w:rsidRPr="00B13524">
        <w:rPr>
          <w:rStyle w:val="Zdraznnjemn"/>
          <w:b/>
          <w:color w:val="auto"/>
        </w:rPr>
        <w:t>Kontaktní</w:t>
      </w:r>
      <w:r w:rsidRPr="00B13524">
        <w:rPr>
          <w:rFonts w:ascii="Verdana" w:hAnsi="Verdana" w:cs="Calibri"/>
          <w:b/>
          <w:color w:val="000000"/>
        </w:rPr>
        <w:t xml:space="preserve"> zaměstnanci:</w:t>
      </w:r>
    </w:p>
    <w:p w:rsidR="00F91101" w:rsidRPr="00B13524"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B13524">
        <w:rPr>
          <w:rFonts w:ascii="Verdana" w:hAnsi="Verdana" w:cs="Calibri"/>
          <w:color w:val="000000"/>
        </w:rPr>
        <w:t>ve věcech smluvních (mimo podpisu této smlouvy a jejích případných dodatků):</w:t>
      </w:r>
    </w:p>
    <w:p w:rsidR="00F91101" w:rsidRPr="00B13524" w:rsidRDefault="00D31699" w:rsidP="00F91101">
      <w:pPr>
        <w:spacing w:after="120"/>
        <w:ind w:left="567"/>
        <w:jc w:val="both"/>
        <w:rPr>
          <w:rFonts w:ascii="Verdana" w:hAnsi="Verdana" w:cs="Calibri"/>
        </w:rPr>
      </w:pPr>
      <w:r w:rsidRPr="00B13524">
        <w:t>Mgr. Markéta Volfová</w:t>
      </w:r>
      <w:r w:rsidR="00F91101" w:rsidRPr="00B13524">
        <w:rPr>
          <w:rFonts w:ascii="Verdana" w:hAnsi="Verdana" w:cs="Calibri"/>
        </w:rPr>
        <w:t xml:space="preserve">, tel.: </w:t>
      </w:r>
      <w:r w:rsidRPr="00B13524">
        <w:t>+420 725 915 943</w:t>
      </w:r>
      <w:r w:rsidR="00F91101" w:rsidRPr="00B13524">
        <w:rPr>
          <w:rFonts w:ascii="Verdana" w:hAnsi="Verdana" w:cs="Calibri"/>
        </w:rPr>
        <w:t>,</w:t>
      </w:r>
    </w:p>
    <w:p w:rsidR="00F91101" w:rsidRPr="00B13524"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B13524">
        <w:rPr>
          <w:rFonts w:ascii="Verdana" w:hAnsi="Verdana" w:cs="Calibri"/>
          <w:color w:val="000000"/>
        </w:rPr>
        <w:t>ve věcech technických:</w:t>
      </w:r>
    </w:p>
    <w:p w:rsidR="00F91101" w:rsidRPr="005C7EED" w:rsidRDefault="00D31699" w:rsidP="00F91101">
      <w:pPr>
        <w:spacing w:after="120"/>
        <w:ind w:left="567"/>
        <w:jc w:val="both"/>
        <w:rPr>
          <w:rFonts w:ascii="Verdana" w:hAnsi="Verdana" w:cs="Calibri"/>
        </w:rPr>
      </w:pPr>
      <w:r w:rsidRPr="00B13524">
        <w:t>Ing. Petr Tichý</w:t>
      </w:r>
      <w:r w:rsidR="00F91101" w:rsidRPr="00B13524">
        <w:rPr>
          <w:rFonts w:ascii="Verdana" w:hAnsi="Verdana" w:cs="Calibri"/>
        </w:rPr>
        <w:t>,</w:t>
      </w:r>
      <w:r w:rsidRPr="00B13524">
        <w:rPr>
          <w:rFonts w:ascii="Verdana" w:hAnsi="Verdana" w:cs="Calibri"/>
        </w:rPr>
        <w:t xml:space="preserve"> </w:t>
      </w:r>
      <w:r w:rsidR="00F91101" w:rsidRPr="00B13524">
        <w:rPr>
          <w:rFonts w:ascii="Verdana" w:hAnsi="Verdana" w:cs="Calibri"/>
        </w:rPr>
        <w:t xml:space="preserve">tel.: </w:t>
      </w:r>
      <w:r w:rsidRPr="00B13524">
        <w:t>+420 702 018 621</w:t>
      </w:r>
      <w:r w:rsidR="00F91101" w:rsidRPr="00B13524">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ISPROFOND</w:t>
      </w:r>
      <w:r w:rsidRPr="00B13524">
        <w:t xml:space="preserve">: </w:t>
      </w:r>
      <w:r w:rsidR="00D31699" w:rsidRPr="00B13524">
        <w:t>5533510012, 5533510013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F3092" w:rsidRPr="005F3092">
        <w:rPr>
          <w:rFonts w:ascii="Verdana" w:eastAsia="Times New Roman" w:hAnsi="Verdana" w:cs="Times New Roman"/>
          <w:b/>
          <w:lang w:eastAsia="cs-CZ"/>
        </w:rPr>
        <w:t>Soubor staveb „Zvýšení stability skalních masívů v km 333,500 – 335,340 v úseku Řečany nad Labem – Záboří nad Labem, 1. kolej“ a „Zvýšení stability skalních masívů v km 333,500 – 335,340 v úseku Řečany nad Labem – Záboří nad Labem, 2. kolej“</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293D02" w:rsidRPr="00293D02" w:rsidRDefault="00293D02" w:rsidP="00293D02">
      <w:pPr>
        <w:pStyle w:val="Text1-1"/>
        <w:numPr>
          <w:ilvl w:val="0"/>
          <w:numId w:val="0"/>
        </w:numPr>
        <w:ind w:left="737"/>
        <w:rPr>
          <w:i/>
        </w:rPr>
      </w:pPr>
      <w:r w:rsidRPr="00293D02">
        <w:rPr>
          <w:i/>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C02F8B">
      <w:pPr>
        <w:pStyle w:val="Text1-1"/>
      </w:pPr>
      <w:r w:rsidRPr="005C7EED">
        <w:lastRenderedPageBreak/>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w:t>
      </w:r>
      <w:r w:rsidRPr="005C7EED">
        <w:lastRenderedPageBreak/>
        <w:t xml:space="preserve">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5F3092" w:rsidRPr="00B13524" w:rsidRDefault="005F3092" w:rsidP="009A324F">
      <w:pPr>
        <w:tabs>
          <w:tab w:val="right" w:leader="dot" w:pos="7371"/>
        </w:tabs>
        <w:spacing w:before="120"/>
        <w:ind w:left="737"/>
        <w:rPr>
          <w:rFonts w:ascii="Verdana" w:hAnsi="Verdana" w:cs="Arial"/>
        </w:rPr>
      </w:pPr>
      <w:r w:rsidRPr="00B13524">
        <w:rPr>
          <w:rFonts w:ascii="Verdana" w:hAnsi="Verdana" w:cs="Arial"/>
        </w:rPr>
        <w:t>Z toho:</w:t>
      </w:r>
    </w:p>
    <w:p w:rsidR="005F3092" w:rsidRDefault="005F3092" w:rsidP="009A324F">
      <w:pPr>
        <w:tabs>
          <w:tab w:val="right" w:leader="dot" w:pos="7371"/>
        </w:tabs>
        <w:spacing w:before="120"/>
        <w:ind w:left="737"/>
        <w:rPr>
          <w:rFonts w:ascii="Verdana" w:hAnsi="Verdana" w:cs="Arial"/>
          <w:b/>
        </w:rPr>
      </w:pPr>
      <w:r w:rsidRPr="00B13524">
        <w:rPr>
          <w:rFonts w:ascii="Verdana" w:hAnsi="Verdana" w:cs="Arial"/>
          <w:b/>
        </w:rPr>
        <w:t>Stavba „Zvýšení stability skalních masívů v km 333,500 – 335,340 v úseku Řečany nad Labem – Záboří nad Labem, 1. kolej“</w:t>
      </w:r>
    </w:p>
    <w:p w:rsidR="005F3092" w:rsidRPr="005C7EED" w:rsidRDefault="005F3092" w:rsidP="005F3092">
      <w:pPr>
        <w:tabs>
          <w:tab w:val="right" w:leader="dot" w:pos="8647"/>
        </w:tabs>
        <w:spacing w:before="120" w:after="120"/>
        <w:ind w:left="737"/>
        <w:rPr>
          <w:rFonts w:ascii="Verdana" w:hAnsi="Verdana" w:cs="Calibri"/>
        </w:rPr>
      </w:pPr>
      <w:r>
        <w:rPr>
          <w:rFonts w:ascii="Verdana" w:hAnsi="Verdana" w:cs="Calibri"/>
        </w:rPr>
        <w:t>ce</w:t>
      </w:r>
      <w:r w:rsidRPr="005C7EED">
        <w:rPr>
          <w:rFonts w:ascii="Verdana" w:hAnsi="Verdana" w:cs="Calibri"/>
        </w:rPr>
        <w:t xml:space="preserve">na bez DPH </w:t>
      </w:r>
      <w:r w:rsidRPr="005C7EED">
        <w:rPr>
          <w:rFonts w:ascii="Verdana" w:hAnsi="Verdana" w:cs="Calibri"/>
        </w:rPr>
        <w:tab/>
      </w:r>
      <w:r w:rsidRPr="00B42F40">
        <w:t>"[</w:t>
      </w:r>
      <w:r w:rsidRPr="00B42F40">
        <w:rPr>
          <w:highlight w:val="yellow"/>
        </w:rPr>
        <w:t xml:space="preserve">VLOŽÍ </w:t>
      </w:r>
      <w:r>
        <w:rPr>
          <w:highlight w:val="yellow"/>
        </w:rPr>
        <w:t>DODAVATEL</w:t>
      </w:r>
      <w:r w:rsidRPr="00B42F40">
        <w:t>]"</w:t>
      </w:r>
      <w:r w:rsidRPr="005C7EED">
        <w:rPr>
          <w:rFonts w:ascii="Verdana" w:hAnsi="Verdana" w:cs="Calibri"/>
        </w:rPr>
        <w:t xml:space="preserve"> Kč</w:t>
      </w:r>
    </w:p>
    <w:p w:rsidR="005F3092" w:rsidRDefault="005F3092" w:rsidP="005F3092">
      <w:pPr>
        <w:tabs>
          <w:tab w:val="right" w:leader="dot" w:pos="7371"/>
        </w:tabs>
        <w:spacing w:before="120"/>
        <w:ind w:left="737"/>
        <w:rPr>
          <w:rFonts w:ascii="Verdana" w:hAnsi="Verdana" w:cs="Arial"/>
        </w:rPr>
      </w:pPr>
      <w:r w:rsidRPr="005C7EED">
        <w:rPr>
          <w:rFonts w:ascii="Verdana" w:hAnsi="Verdana" w:cs="Arial"/>
        </w:rPr>
        <w:t xml:space="preserve">(slovy: </w:t>
      </w:r>
      <w:r w:rsidRPr="00B42F40">
        <w:t>"[</w:t>
      </w:r>
      <w:r w:rsidRPr="00B42F40">
        <w:rPr>
          <w:highlight w:val="yellow"/>
        </w:rPr>
        <w:t xml:space="preserve">VLOŽÍ </w:t>
      </w:r>
      <w:r>
        <w:rPr>
          <w:highlight w:val="yellow"/>
        </w:rPr>
        <w:t>DODAVATEL</w:t>
      </w:r>
      <w:r w:rsidRPr="00B42F40">
        <w:t>]"</w:t>
      </w:r>
      <w:r>
        <w:t xml:space="preserve"> </w:t>
      </w:r>
      <w:r w:rsidRPr="005C7EED">
        <w:rPr>
          <w:rFonts w:ascii="Verdana" w:hAnsi="Verdana" w:cs="Arial"/>
        </w:rPr>
        <w:t>korun českých bez DPH)</w:t>
      </w:r>
    </w:p>
    <w:p w:rsidR="005F3092" w:rsidRDefault="005F3092" w:rsidP="005F3092">
      <w:pPr>
        <w:tabs>
          <w:tab w:val="right" w:leader="dot" w:pos="7371"/>
        </w:tabs>
        <w:spacing w:before="120"/>
        <w:ind w:left="737"/>
        <w:rPr>
          <w:rFonts w:ascii="Verdana" w:hAnsi="Verdana" w:cs="Arial"/>
          <w:b/>
        </w:rPr>
      </w:pPr>
      <w:r w:rsidRPr="00B13524">
        <w:rPr>
          <w:rFonts w:ascii="Verdana" w:hAnsi="Verdana" w:cs="Arial"/>
          <w:b/>
        </w:rPr>
        <w:t>Stavba „Zvýšení stability skalních masívů v km 333,500 – 335,340 v úseku Řečany nad Labem – Záboří nad Labem, 1. kolej“</w:t>
      </w:r>
    </w:p>
    <w:p w:rsidR="005F3092" w:rsidRPr="005C7EED" w:rsidRDefault="005F3092" w:rsidP="005F3092">
      <w:pPr>
        <w:tabs>
          <w:tab w:val="right" w:leader="dot" w:pos="8647"/>
        </w:tabs>
        <w:spacing w:before="120" w:after="120"/>
        <w:ind w:left="737"/>
        <w:rPr>
          <w:rFonts w:ascii="Verdana" w:hAnsi="Verdana" w:cs="Calibri"/>
        </w:rPr>
      </w:pPr>
      <w:r>
        <w:rPr>
          <w:rFonts w:ascii="Verdana" w:hAnsi="Verdana" w:cs="Calibri"/>
        </w:rPr>
        <w:t>ce</w:t>
      </w:r>
      <w:r w:rsidRPr="005C7EED">
        <w:rPr>
          <w:rFonts w:ascii="Verdana" w:hAnsi="Verdana" w:cs="Calibri"/>
        </w:rPr>
        <w:t xml:space="preserve">na bez DPH </w:t>
      </w:r>
      <w:r w:rsidRPr="005C7EED">
        <w:rPr>
          <w:rFonts w:ascii="Verdana" w:hAnsi="Verdana" w:cs="Calibri"/>
        </w:rPr>
        <w:tab/>
      </w:r>
      <w:r w:rsidRPr="00B42F40">
        <w:t>"[</w:t>
      </w:r>
      <w:r w:rsidRPr="00B42F40">
        <w:rPr>
          <w:highlight w:val="yellow"/>
        </w:rPr>
        <w:t xml:space="preserve">VLOŽÍ </w:t>
      </w:r>
      <w:r>
        <w:rPr>
          <w:highlight w:val="yellow"/>
        </w:rPr>
        <w:t>DODAVATEL</w:t>
      </w:r>
      <w:r w:rsidRPr="00B42F40">
        <w:t>]"</w:t>
      </w:r>
      <w:r w:rsidRPr="005C7EED">
        <w:rPr>
          <w:rFonts w:ascii="Verdana" w:hAnsi="Verdana" w:cs="Calibri"/>
        </w:rPr>
        <w:t xml:space="preserve"> Kč</w:t>
      </w:r>
    </w:p>
    <w:p w:rsidR="005F3092" w:rsidRDefault="005F3092" w:rsidP="005F3092">
      <w:pPr>
        <w:tabs>
          <w:tab w:val="right" w:leader="dot" w:pos="7371"/>
        </w:tabs>
        <w:spacing w:before="120"/>
        <w:ind w:left="737"/>
        <w:rPr>
          <w:rFonts w:ascii="Verdana" w:hAnsi="Verdana" w:cs="Arial"/>
        </w:rPr>
      </w:pPr>
      <w:r w:rsidRPr="005C7EED">
        <w:rPr>
          <w:rFonts w:ascii="Verdana" w:hAnsi="Verdana" w:cs="Arial"/>
        </w:rPr>
        <w:t xml:space="preserve">(slovy: </w:t>
      </w:r>
      <w:r w:rsidRPr="00B42F40">
        <w:t>"[</w:t>
      </w:r>
      <w:r w:rsidRPr="00B42F40">
        <w:rPr>
          <w:highlight w:val="yellow"/>
        </w:rPr>
        <w:t xml:space="preserve">VLOŽÍ </w:t>
      </w:r>
      <w:r>
        <w:rPr>
          <w:highlight w:val="yellow"/>
        </w:rPr>
        <w:t>DODAVATEL</w:t>
      </w:r>
      <w:r w:rsidRPr="00B42F40">
        <w:t>]"</w:t>
      </w:r>
      <w:r>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lastRenderedPageBreak/>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B13524" w:rsidRDefault="00F91101" w:rsidP="007F2FC8">
      <w:pPr>
        <w:pStyle w:val="Text1-1"/>
      </w:pPr>
      <w:r w:rsidRPr="005C7EED">
        <w:t>Úhrada ceny za v</w:t>
      </w:r>
      <w:r w:rsidR="00DC1143">
        <w:t xml:space="preserve">ykonávané </w:t>
      </w:r>
      <w:r w:rsidRPr="005C7EED">
        <w:t>činnosti bude prováděna na základě daňových dokladů vystavených koordinátorem BOZP nejpozději do 15 dnů po skončení daného období. K daňovým dokladům musí být přiložen soupis činností vykonaných koordinátorem BOZP</w:t>
      </w:r>
      <w:r w:rsidRPr="00B13524">
        <w:t xml:space="preserve">. Soupis vykonaných činností musí být odsouhlasen ze strany oprávněné osoby </w:t>
      </w:r>
      <w:r w:rsidR="009222E1" w:rsidRPr="00B13524">
        <w:t>Objednatel</w:t>
      </w:r>
      <w:r w:rsidRPr="00B13524">
        <w:t xml:space="preserve">e. Koordinátor BOZP uskutečňuje jednotlivá zdanitelná plnění jen za řádně provedené a </w:t>
      </w:r>
      <w:r w:rsidR="009222E1" w:rsidRPr="00B13524">
        <w:t>Objednatel</w:t>
      </w:r>
      <w:r w:rsidRPr="00B13524">
        <w:t>em odsouhlasené činnosti.</w:t>
      </w:r>
    </w:p>
    <w:p w:rsidR="005F3092" w:rsidRPr="00B13524" w:rsidRDefault="005F3092" w:rsidP="005F3092">
      <w:pPr>
        <w:spacing w:after="120" w:line="280" w:lineRule="exact"/>
        <w:ind w:left="709"/>
        <w:jc w:val="both"/>
        <w:rPr>
          <w:rFonts w:cs="Calibri"/>
          <w:b/>
          <w:u w:val="single"/>
        </w:rPr>
      </w:pPr>
      <w:r w:rsidRPr="00B13524">
        <w:rPr>
          <w:rFonts w:cs="Calibri"/>
          <w:b/>
          <w:u w:val="single"/>
        </w:rPr>
        <w:t xml:space="preserve">Daňové doklady budou vystaveny samostatně na </w:t>
      </w:r>
      <w:proofErr w:type="gramStart"/>
      <w:r w:rsidRPr="00B13524">
        <w:rPr>
          <w:rFonts w:cs="Calibri"/>
          <w:b/>
          <w:u w:val="single"/>
        </w:rPr>
        <w:t>každou z  níže</w:t>
      </w:r>
      <w:proofErr w:type="gramEnd"/>
      <w:r w:rsidRPr="00B13524">
        <w:rPr>
          <w:rFonts w:cs="Calibri"/>
          <w:b/>
          <w:u w:val="single"/>
        </w:rPr>
        <w:t xml:space="preserve"> uvedených staveb:</w:t>
      </w:r>
    </w:p>
    <w:p w:rsidR="005F3092" w:rsidRPr="00B13524" w:rsidRDefault="005F3092" w:rsidP="005F3092">
      <w:pPr>
        <w:pStyle w:val="Text1-1"/>
        <w:numPr>
          <w:ilvl w:val="0"/>
          <w:numId w:val="32"/>
        </w:numPr>
        <w:rPr>
          <w:rFonts w:cs="Calibri"/>
          <w:b/>
        </w:rPr>
      </w:pPr>
      <w:r w:rsidRPr="00B13524">
        <w:rPr>
          <w:rFonts w:cs="Calibri"/>
          <w:b/>
        </w:rPr>
        <w:t xml:space="preserve">„Zvýšení stability skalních masívů v km 333,500 – 335,340 v úseku Řečany nad Labem – Záboří nad Labem, 1. kolej“ </w:t>
      </w:r>
    </w:p>
    <w:p w:rsidR="005F3092" w:rsidRPr="00B13524" w:rsidRDefault="005F3092" w:rsidP="005F3092">
      <w:pPr>
        <w:pStyle w:val="Text1-1"/>
        <w:numPr>
          <w:ilvl w:val="0"/>
          <w:numId w:val="32"/>
        </w:numPr>
        <w:rPr>
          <w:rFonts w:cs="Calibri"/>
          <w:b/>
        </w:rPr>
      </w:pPr>
      <w:r w:rsidRPr="00B13524">
        <w:rPr>
          <w:rFonts w:cs="Calibri"/>
          <w:b/>
        </w:rPr>
        <w:t>„Zvýšení stability skalních masívů v km 333,500 – 335,340 v úseku Řečany nad Labem – Záboří nad Labem, 2. kolej“</w:t>
      </w:r>
    </w:p>
    <w:p w:rsidR="00F91101" w:rsidRPr="00B13524" w:rsidRDefault="00F91101" w:rsidP="007F2FC8">
      <w:pPr>
        <w:pStyle w:val="Text1-1"/>
      </w:pPr>
      <w:r w:rsidRPr="00B13524">
        <w:t>Na daňovém dokladu musí být uvedeno číslo smlouvy, případně číslo příslušného smluvního dodatku, a dále musí obsahovat údaje běžné pro tento druh dokladu vyžadované obecně závaznými právními předpisy.</w:t>
      </w:r>
    </w:p>
    <w:p w:rsidR="00F91101" w:rsidRPr="00B13524" w:rsidRDefault="00F91101" w:rsidP="007F2FC8">
      <w:pPr>
        <w:pStyle w:val="Text1-1"/>
        <w:rPr>
          <w:rFonts w:cs="Calibri"/>
        </w:rPr>
      </w:pPr>
      <w:r w:rsidRPr="00B13524">
        <w:t xml:space="preserve">Splatnost účtované ceny je, vzhledem k povaze závazku spočívající v administrativní náročnosti způsobu financování dopravní infrastruktury, do 60 dnů ode dne doručení daňového dokladu na kontaktní adresu </w:t>
      </w:r>
      <w:r w:rsidR="009222E1" w:rsidRPr="00B13524">
        <w:t>Objednatel</w:t>
      </w:r>
      <w:r w:rsidRPr="00B13524">
        <w:t>e. Dnem zaplacení je vždy den připsání příslušné peněžní částky na účet poskytovatele platebních služeb koordinátora BOZP.</w:t>
      </w:r>
    </w:p>
    <w:p w:rsidR="00F91101" w:rsidRPr="00B13524" w:rsidRDefault="00F91101" w:rsidP="009A324F">
      <w:pPr>
        <w:pStyle w:val="Text1-1"/>
      </w:pPr>
      <w:r w:rsidRPr="00B13524">
        <w:t xml:space="preserve">Na daňových dokladech bude </w:t>
      </w:r>
      <w:r w:rsidR="009222E1" w:rsidRPr="00B13524">
        <w:t>Objednatel</w:t>
      </w:r>
      <w:r w:rsidRPr="00B13524">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w:t>
      </w:r>
      <w:r w:rsidRPr="005C7EED">
        <w:lastRenderedPageBreak/>
        <w:t xml:space="preserve">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B13524" w:rsidRDefault="00F91101" w:rsidP="009A324F">
      <w:pPr>
        <w:pStyle w:val="Text1-2"/>
        <w:tabs>
          <w:tab w:val="clear" w:pos="1474"/>
        </w:tabs>
        <w:ind w:left="737"/>
      </w:pPr>
      <w:r w:rsidRPr="00B13524">
        <w:t>Zahájení výkonu činnosti: bezodkladně po nabytí účinnosti této smlouvy.</w:t>
      </w:r>
    </w:p>
    <w:p w:rsidR="006F5A5F" w:rsidRPr="00B13524" w:rsidRDefault="00F91101" w:rsidP="00DC1143">
      <w:pPr>
        <w:pStyle w:val="Text1-2"/>
        <w:tabs>
          <w:tab w:val="clear" w:pos="1474"/>
        </w:tabs>
        <w:ind w:left="737"/>
      </w:pPr>
      <w:r w:rsidRPr="00B13524">
        <w:t xml:space="preserve">Ukončení výkonu činnosti: </w:t>
      </w:r>
    </w:p>
    <w:p w:rsidR="006F5A5F" w:rsidRPr="00B13524" w:rsidRDefault="006F5A5F" w:rsidP="006F5A5F">
      <w:pPr>
        <w:pStyle w:val="Odstavecseseznamem"/>
        <w:numPr>
          <w:ilvl w:val="0"/>
          <w:numId w:val="33"/>
        </w:numPr>
        <w:tabs>
          <w:tab w:val="num" w:pos="426"/>
        </w:tabs>
        <w:spacing w:after="120"/>
        <w:rPr>
          <w:rFonts w:eastAsia="Times New Roman" w:cs="Times New Roman"/>
          <w:b/>
          <w:lang w:eastAsia="cs-CZ"/>
        </w:rPr>
      </w:pPr>
      <w:r w:rsidRPr="00B13524">
        <w:rPr>
          <w:rFonts w:eastAsia="Times New Roman" w:cs="Times New Roman"/>
          <w:b/>
          <w:lang w:eastAsia="cs-CZ"/>
        </w:rPr>
        <w:t>Stavba „Zvýšení stability skalních masívů v km 333,500 – 335,340 v úseku Řečany nad Labem – Záboří nad Labem, 1. kolej“</w:t>
      </w:r>
    </w:p>
    <w:p w:rsidR="00F91101" w:rsidRPr="00B13524" w:rsidRDefault="00F91101" w:rsidP="006F5A5F">
      <w:pPr>
        <w:pStyle w:val="Text1-2"/>
        <w:numPr>
          <w:ilvl w:val="0"/>
          <w:numId w:val="0"/>
        </w:numPr>
        <w:ind w:left="737"/>
      </w:pPr>
      <w:r w:rsidRPr="00B13524">
        <w:t xml:space="preserve">do </w:t>
      </w:r>
      <w:r w:rsidR="006F5A5F" w:rsidRPr="00B13524">
        <w:rPr>
          <w:rFonts w:cs="Arial"/>
          <w:b/>
        </w:rPr>
        <w:t xml:space="preserve">3 </w:t>
      </w:r>
      <w:r w:rsidRPr="00B13524">
        <w:rPr>
          <w:b/>
        </w:rPr>
        <w:t>měsíců</w:t>
      </w:r>
      <w:r w:rsidRPr="00B13524">
        <w:t xml:space="preserve"> ode dne zahájení stavebních prací na předmětné stavbě, kdy je předpokládáno ukončení stavebních prací.</w:t>
      </w:r>
    </w:p>
    <w:p w:rsidR="006F5A5F" w:rsidRPr="00B13524" w:rsidRDefault="006F5A5F" w:rsidP="006F5A5F">
      <w:pPr>
        <w:pStyle w:val="Odstavecseseznamem"/>
        <w:numPr>
          <w:ilvl w:val="0"/>
          <w:numId w:val="33"/>
        </w:numPr>
        <w:tabs>
          <w:tab w:val="num" w:pos="426"/>
        </w:tabs>
        <w:spacing w:after="120"/>
        <w:rPr>
          <w:rFonts w:eastAsia="Times New Roman" w:cs="Times New Roman"/>
          <w:b/>
          <w:lang w:eastAsia="cs-CZ"/>
        </w:rPr>
      </w:pPr>
      <w:r w:rsidRPr="00B13524">
        <w:rPr>
          <w:rFonts w:eastAsia="Times New Roman" w:cs="Times New Roman"/>
          <w:b/>
          <w:lang w:eastAsia="cs-CZ"/>
        </w:rPr>
        <w:t>Stavba „Zvýšení stability skalních masívů v km 333,500 – 335,340 v úseku Řečany nad Labem – Záboří nad Labem, 2. kolej“</w:t>
      </w:r>
    </w:p>
    <w:p w:rsidR="006F5A5F" w:rsidRPr="00B13524" w:rsidRDefault="006F5A5F" w:rsidP="006F5A5F">
      <w:pPr>
        <w:pStyle w:val="Text1-2"/>
        <w:numPr>
          <w:ilvl w:val="0"/>
          <w:numId w:val="0"/>
        </w:numPr>
        <w:ind w:left="786"/>
      </w:pPr>
      <w:r w:rsidRPr="00B13524">
        <w:t xml:space="preserve">do </w:t>
      </w:r>
      <w:r w:rsidRPr="00B13524">
        <w:rPr>
          <w:rFonts w:cs="Arial"/>
          <w:b/>
        </w:rPr>
        <w:t xml:space="preserve">4 </w:t>
      </w:r>
      <w:r w:rsidRPr="00B13524">
        <w:rPr>
          <w:b/>
        </w:rPr>
        <w:t>měsíců</w:t>
      </w:r>
      <w:r w:rsidRPr="00B13524">
        <w:t xml:space="preserve"> ode dne zahájení stavebních prací na předmětné stavbě, kdy je předpokládáno ukončení stavebních prací.</w:t>
      </w:r>
    </w:p>
    <w:p w:rsidR="00F91101" w:rsidRPr="005C7EED" w:rsidRDefault="009222E1" w:rsidP="004C64C5">
      <w:pPr>
        <w:pStyle w:val="Text1-1"/>
      </w:pPr>
      <w:r w:rsidRPr="00B13524">
        <w:t>Objednatel</w:t>
      </w:r>
      <w:r w:rsidR="00F91101" w:rsidRPr="00B13524">
        <w:t xml:space="preserve"> je oprávněn od této smlouvy odstoupit v případě, že stavba nebude zahájena, a koordinátor BOZP není oprávněn z tohoto důvodu po </w:t>
      </w:r>
      <w:r w:rsidRPr="00B13524">
        <w:t>Objednatel</w:t>
      </w:r>
      <w:r w:rsidR="00F91101" w:rsidRPr="00B13524">
        <w:t xml:space="preserve">i požadovat zaplacení ceny, náhradu jakýchkoli nákladů, náhradu ušlého zisku či jiné škody. </w:t>
      </w:r>
      <w:r w:rsidRPr="00B13524">
        <w:t>Objednatel</w:t>
      </w:r>
      <w:r w:rsidR="00F91101" w:rsidRPr="00B13524">
        <w:t xml:space="preserve"> má právo odstoupit od této smlouvy i v případě, že dojde k podstatnému porušení smluvních povinností ze strany koordinátora BOZP. Podstatným porušením smluvních povinností</w:t>
      </w:r>
      <w:bookmarkStart w:id="0" w:name="_GoBack"/>
      <w:bookmarkEnd w:id="0"/>
      <w:r w:rsidR="00F91101" w:rsidRPr="005C7EED">
        <w:t xml:space="preserve">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 xml:space="preserve">k poskytování součinnosti </w:t>
      </w:r>
      <w:r w:rsidRPr="005C7EED">
        <w:lastRenderedPageBreak/>
        <w:t>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kontroly, zejména postupy, které jsou stanoveny v předpisech Evropského společenství </w:t>
      </w:r>
      <w:r w:rsidRPr="005C7EED">
        <w:lastRenderedPageBreak/>
        <w:t>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lastRenderedPageBreak/>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3524">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3524">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46"/>
        </w:tabs>
        <w:ind w:left="1446"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64A1E06"/>
    <w:multiLevelType w:val="hybridMultilevel"/>
    <w:tmpl w:val="33DE2E18"/>
    <w:lvl w:ilvl="0" w:tplc="AE70B026">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nsid w:val="30E86433"/>
    <w:multiLevelType w:val="hybridMultilevel"/>
    <w:tmpl w:val="805CDCA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nsid w:val="72BE2873"/>
    <w:multiLevelType w:val="hybridMultilevel"/>
    <w:tmpl w:val="EF8C6EDE"/>
    <w:lvl w:ilvl="0" w:tplc="04050001">
      <w:start w:val="1"/>
      <w:numFmt w:val="bullet"/>
      <w:lvlText w:val=""/>
      <w:lvlJc w:val="left"/>
      <w:pPr>
        <w:ind w:left="2345" w:hanging="360"/>
      </w:pPr>
      <w:rPr>
        <w:rFonts w:ascii="Symbol" w:hAnsi="Symbol" w:hint="default"/>
      </w:rPr>
    </w:lvl>
    <w:lvl w:ilvl="1" w:tplc="04050003">
      <w:start w:val="1"/>
      <w:numFmt w:val="bullet"/>
      <w:lvlText w:val="o"/>
      <w:lvlJc w:val="left"/>
      <w:pPr>
        <w:ind w:left="3065" w:hanging="360"/>
      </w:pPr>
      <w:rPr>
        <w:rFonts w:ascii="Courier New" w:hAnsi="Courier New" w:cs="Courier New" w:hint="default"/>
      </w:rPr>
    </w:lvl>
    <w:lvl w:ilvl="2" w:tplc="04050005">
      <w:start w:val="1"/>
      <w:numFmt w:val="bullet"/>
      <w:lvlText w:val=""/>
      <w:lvlJc w:val="left"/>
      <w:pPr>
        <w:ind w:left="3785" w:hanging="360"/>
      </w:pPr>
      <w:rPr>
        <w:rFonts w:ascii="Wingdings" w:hAnsi="Wingdings" w:hint="default"/>
      </w:rPr>
    </w:lvl>
    <w:lvl w:ilvl="3" w:tplc="04050001">
      <w:start w:val="1"/>
      <w:numFmt w:val="bullet"/>
      <w:lvlText w:val=""/>
      <w:lvlJc w:val="left"/>
      <w:pPr>
        <w:ind w:left="4505" w:hanging="360"/>
      </w:pPr>
      <w:rPr>
        <w:rFonts w:ascii="Symbol" w:hAnsi="Symbol" w:hint="default"/>
      </w:rPr>
    </w:lvl>
    <w:lvl w:ilvl="4" w:tplc="04050003">
      <w:start w:val="1"/>
      <w:numFmt w:val="bullet"/>
      <w:lvlText w:val="o"/>
      <w:lvlJc w:val="left"/>
      <w:pPr>
        <w:ind w:left="5225" w:hanging="360"/>
      </w:pPr>
      <w:rPr>
        <w:rFonts w:ascii="Courier New" w:hAnsi="Courier New" w:cs="Courier New" w:hint="default"/>
      </w:rPr>
    </w:lvl>
    <w:lvl w:ilvl="5" w:tplc="04050005">
      <w:start w:val="1"/>
      <w:numFmt w:val="bullet"/>
      <w:lvlText w:val=""/>
      <w:lvlJc w:val="left"/>
      <w:pPr>
        <w:ind w:left="5945" w:hanging="360"/>
      </w:pPr>
      <w:rPr>
        <w:rFonts w:ascii="Wingdings" w:hAnsi="Wingdings" w:hint="default"/>
      </w:rPr>
    </w:lvl>
    <w:lvl w:ilvl="6" w:tplc="04050001">
      <w:start w:val="1"/>
      <w:numFmt w:val="bullet"/>
      <w:lvlText w:val=""/>
      <w:lvlJc w:val="left"/>
      <w:pPr>
        <w:ind w:left="6665" w:hanging="360"/>
      </w:pPr>
      <w:rPr>
        <w:rFonts w:ascii="Symbol" w:hAnsi="Symbol" w:hint="default"/>
      </w:rPr>
    </w:lvl>
    <w:lvl w:ilvl="7" w:tplc="04050003">
      <w:start w:val="1"/>
      <w:numFmt w:val="bullet"/>
      <w:lvlText w:val="o"/>
      <w:lvlJc w:val="left"/>
      <w:pPr>
        <w:ind w:left="7385" w:hanging="360"/>
      </w:pPr>
      <w:rPr>
        <w:rFonts w:ascii="Courier New" w:hAnsi="Courier New" w:cs="Courier New" w:hint="default"/>
      </w:rPr>
    </w:lvl>
    <w:lvl w:ilvl="8" w:tplc="04050005">
      <w:start w:val="1"/>
      <w:numFmt w:val="bullet"/>
      <w:lvlText w:val=""/>
      <w:lvlJc w:val="left"/>
      <w:pPr>
        <w:ind w:left="8105" w:hanging="360"/>
      </w:pPr>
      <w:rPr>
        <w:rFonts w:ascii="Wingdings" w:hAnsi="Wingdings" w:hint="default"/>
      </w:rPr>
    </w:lvl>
  </w:abstractNum>
  <w:abstractNum w:abstractNumId="2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3"/>
  </w:num>
  <w:num w:numId="6">
    <w:abstractNumId w:val="22"/>
  </w:num>
  <w:num w:numId="7">
    <w:abstractNumId w:val="24"/>
  </w:num>
  <w:num w:numId="8">
    <w:abstractNumId w:val="0"/>
  </w:num>
  <w:num w:numId="9">
    <w:abstractNumId w:val="4"/>
  </w:num>
  <w:num w:numId="10">
    <w:abstractNumId w:val="29"/>
  </w:num>
  <w:num w:numId="11">
    <w:abstractNumId w:val="3"/>
  </w:num>
  <w:num w:numId="12">
    <w:abstractNumId w:val="17"/>
  </w:num>
  <w:num w:numId="13">
    <w:abstractNumId w:val="19"/>
  </w:num>
  <w:num w:numId="14">
    <w:abstractNumId w:val="2"/>
  </w:num>
  <w:num w:numId="15">
    <w:abstractNumId w:val="25"/>
  </w:num>
  <w:num w:numId="16">
    <w:abstractNumId w:val="6"/>
  </w:num>
  <w:num w:numId="17">
    <w:abstractNumId w:val="18"/>
  </w:num>
  <w:num w:numId="18">
    <w:abstractNumId w:val="16"/>
  </w:num>
  <w:num w:numId="19">
    <w:abstractNumId w:val="23"/>
  </w:num>
  <w:num w:numId="20">
    <w:abstractNumId w:val="11"/>
  </w:num>
  <w:num w:numId="21">
    <w:abstractNumId w:val="21"/>
  </w:num>
  <w:num w:numId="22">
    <w:abstractNumId w:val="26"/>
  </w:num>
  <w:num w:numId="23">
    <w:abstractNumId w:val="15"/>
  </w:num>
  <w:num w:numId="24">
    <w:abstractNumId w:val="14"/>
  </w:num>
  <w:num w:numId="25">
    <w:abstractNumId w:val="8"/>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27"/>
  </w:num>
  <w:num w:numId="31">
    <w:abstractNumId w:val="27"/>
  </w:num>
  <w:num w:numId="32">
    <w:abstractNumId w:val="12"/>
  </w:num>
  <w:num w:numId="33">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441B6"/>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D7D36"/>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5F3092"/>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A5F"/>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06A26"/>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524"/>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31699"/>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footnote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3092"/>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tabs>
        <w:tab w:val="clear" w:pos="1446"/>
        <w:tab w:val="num" w:pos="1474"/>
      </w:tabs>
      <w:ind w:left="1474"/>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footnote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3092"/>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tabs>
        <w:tab w:val="clear" w:pos="1446"/>
        <w:tab w:val="num" w:pos="1474"/>
      </w:tabs>
      <w:ind w:left="1474"/>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AA86CA-F80A-4AA9-B3AD-87712255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TotalTime>
  <Pages>12</Pages>
  <Words>5291</Words>
  <Characters>31218</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11</cp:revision>
  <cp:lastPrinted>2019-03-12T14:16:00Z</cp:lastPrinted>
  <dcterms:created xsi:type="dcterms:W3CDTF">2020-01-27T09:05:00Z</dcterms:created>
  <dcterms:modified xsi:type="dcterms:W3CDTF">2020-01-29T13:07:00Z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